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0C4AAB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DWS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2618FD">
        <w:rPr>
          <w:rFonts w:ascii="Arial" w:hAnsi="Arial" w:cs="Arial"/>
          <w:b/>
          <w:sz w:val="20"/>
          <w:szCs w:val="20"/>
        </w:rPr>
        <w:t>Notice of 2019 dividend payment in cash</w:t>
      </w:r>
    </w:p>
    <w:p w:rsidR="00B65C88" w:rsidRDefault="00E36A4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618FD">
        <w:rPr>
          <w:rFonts w:ascii="Arial" w:hAnsi="Arial" w:cs="Arial"/>
          <w:sz w:val="20"/>
          <w:szCs w:val="20"/>
        </w:rPr>
        <w:t>17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0C4AAB" w:rsidRPr="000C4AA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0C4AAB" w:rsidRPr="000C4AAB">
        <w:rPr>
          <w:rFonts w:ascii="Arial" w:hAnsi="Arial" w:cs="Arial"/>
          <w:sz w:val="20"/>
          <w:szCs w:val="20"/>
        </w:rPr>
        <w:t>Thap</w:t>
      </w:r>
      <w:proofErr w:type="spellEnd"/>
      <w:r w:rsidR="000C4AAB" w:rsidRPr="000C4AAB">
        <w:rPr>
          <w:rFonts w:ascii="Arial" w:hAnsi="Arial" w:cs="Arial"/>
          <w:sz w:val="20"/>
          <w:szCs w:val="20"/>
        </w:rPr>
        <w:t xml:space="preserve"> Water Supply &amp; Urban Environment Joint Stock Company</w:t>
      </w:r>
      <w:r w:rsidR="000C4AAB">
        <w:rPr>
          <w:rFonts w:ascii="Arial" w:hAnsi="Arial" w:cs="Arial"/>
          <w:sz w:val="20"/>
          <w:szCs w:val="20"/>
        </w:rPr>
        <w:t xml:space="preserve"> </w:t>
      </w:r>
      <w:r w:rsidR="00196B4A">
        <w:rPr>
          <w:rFonts w:ascii="Arial" w:hAnsi="Arial" w:cs="Arial"/>
          <w:sz w:val="20"/>
          <w:szCs w:val="20"/>
        </w:rPr>
        <w:t>announced the</w:t>
      </w:r>
      <w:r w:rsidR="000C4AAB">
        <w:rPr>
          <w:rFonts w:ascii="Arial" w:hAnsi="Arial" w:cs="Arial"/>
          <w:sz w:val="20"/>
          <w:szCs w:val="20"/>
        </w:rPr>
        <w:t xml:space="preserve"> </w:t>
      </w:r>
      <w:r w:rsidR="002618FD" w:rsidRPr="002618FD">
        <w:rPr>
          <w:rFonts w:ascii="Arial" w:hAnsi="Arial" w:cs="Arial"/>
          <w:sz w:val="20"/>
          <w:szCs w:val="20"/>
        </w:rPr>
        <w:t xml:space="preserve">2019 dividend payment in cash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027777" w:rsidRDefault="00027777" w:rsidP="0002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Decision No.04/2020/QD-HDQT dated 17 Aug 2020 on 2019 dividend payment of </w:t>
      </w:r>
      <w:r w:rsidRPr="000C4AAB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0C4AAB">
        <w:rPr>
          <w:rFonts w:ascii="Arial" w:hAnsi="Arial" w:cs="Arial"/>
          <w:sz w:val="20"/>
          <w:szCs w:val="20"/>
        </w:rPr>
        <w:t>Thap</w:t>
      </w:r>
      <w:proofErr w:type="spellEnd"/>
      <w:r w:rsidRPr="000C4AAB">
        <w:rPr>
          <w:rFonts w:ascii="Arial" w:hAnsi="Arial" w:cs="Arial"/>
          <w:sz w:val="20"/>
          <w:szCs w:val="20"/>
        </w:rPr>
        <w:t xml:space="preserve"> Water Supply &amp; Urban Environment Joint Stock Company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27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Carry out</w:t>
      </w:r>
      <w:r w:rsidRPr="0002777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2019 dividend payment</w:t>
      </w:r>
      <w:r w:rsidRPr="00027777">
        <w:rPr>
          <w:rFonts w:ascii="Arial" w:hAnsi="Arial" w:cs="Arial"/>
          <w:sz w:val="20"/>
          <w:szCs w:val="20"/>
        </w:rPr>
        <w:t xml:space="preserve"> to shareholders, specifically as follows: 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77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 of shareholder list</w:t>
      </w:r>
      <w:r w:rsidRPr="00027777">
        <w:rPr>
          <w:rFonts w:ascii="Arial" w:hAnsi="Arial" w:cs="Arial"/>
          <w:sz w:val="20"/>
          <w:szCs w:val="20"/>
        </w:rPr>
        <w:t xml:space="preserve"> for divi</w:t>
      </w:r>
      <w:r>
        <w:rPr>
          <w:rFonts w:ascii="Arial" w:hAnsi="Arial" w:cs="Arial"/>
          <w:sz w:val="20"/>
          <w:szCs w:val="20"/>
        </w:rPr>
        <w:t>dend payment: August 28, 2020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77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Receiver of dividend</w:t>
      </w:r>
      <w:r w:rsidRPr="00027777">
        <w:rPr>
          <w:rFonts w:ascii="Arial" w:hAnsi="Arial" w:cs="Arial"/>
          <w:sz w:val="20"/>
          <w:szCs w:val="20"/>
        </w:rPr>
        <w:t xml:space="preserve">: Organizations and individuals in the list of shareholders </w:t>
      </w:r>
      <w:r>
        <w:rPr>
          <w:rFonts w:ascii="Arial" w:hAnsi="Arial" w:cs="Arial"/>
          <w:sz w:val="20"/>
          <w:szCs w:val="20"/>
        </w:rPr>
        <w:t>on record date of August 28, 2020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27777">
        <w:rPr>
          <w:rFonts w:ascii="Arial" w:hAnsi="Arial" w:cs="Arial"/>
          <w:sz w:val="20"/>
          <w:szCs w:val="20"/>
        </w:rPr>
        <w:t xml:space="preserve">Payment </w:t>
      </w:r>
      <w:r>
        <w:rPr>
          <w:rFonts w:ascii="Arial" w:hAnsi="Arial" w:cs="Arial"/>
          <w:sz w:val="20"/>
          <w:szCs w:val="20"/>
        </w:rPr>
        <w:t>date: From September 11, 2020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7777">
        <w:rPr>
          <w:rFonts w:ascii="Arial" w:hAnsi="Arial" w:cs="Arial"/>
          <w:sz w:val="20"/>
          <w:szCs w:val="20"/>
        </w:rPr>
        <w:t xml:space="preserve"> Payment method: </w:t>
      </w:r>
    </w:p>
    <w:p w:rsidR="004B163F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777">
        <w:rPr>
          <w:rFonts w:ascii="Arial" w:hAnsi="Arial" w:cs="Arial"/>
          <w:sz w:val="20"/>
          <w:szCs w:val="20"/>
        </w:rPr>
        <w:t xml:space="preserve">+ For shareholders who have deposited securities: Pay </w:t>
      </w:r>
      <w:r>
        <w:rPr>
          <w:rFonts w:ascii="Arial" w:hAnsi="Arial" w:cs="Arial"/>
          <w:sz w:val="20"/>
          <w:szCs w:val="20"/>
        </w:rPr>
        <w:t>in</w:t>
      </w:r>
      <w:r w:rsidR="004B163F">
        <w:rPr>
          <w:rFonts w:ascii="Arial" w:hAnsi="Arial" w:cs="Arial"/>
          <w:sz w:val="20"/>
          <w:szCs w:val="20"/>
        </w:rPr>
        <w:t xml:space="preserve">to </w:t>
      </w:r>
      <w:r w:rsidRPr="00027777">
        <w:rPr>
          <w:rFonts w:ascii="Arial" w:hAnsi="Arial" w:cs="Arial"/>
          <w:sz w:val="20"/>
          <w:szCs w:val="20"/>
        </w:rPr>
        <w:t xml:space="preserve">account </w:t>
      </w:r>
      <w:r>
        <w:rPr>
          <w:rFonts w:ascii="Arial" w:hAnsi="Arial" w:cs="Arial"/>
          <w:sz w:val="20"/>
          <w:szCs w:val="20"/>
        </w:rPr>
        <w:t>of the shareholder</w:t>
      </w:r>
      <w:r w:rsidR="004B163F">
        <w:rPr>
          <w:rFonts w:ascii="Arial" w:hAnsi="Arial" w:cs="Arial"/>
          <w:sz w:val="20"/>
          <w:szCs w:val="20"/>
        </w:rPr>
        <w:t xml:space="preserve"> at the </w:t>
      </w:r>
      <w:bookmarkStart w:id="0" w:name="_GoBack"/>
      <w:bookmarkEnd w:id="0"/>
      <w:r w:rsidR="004B163F">
        <w:rPr>
          <w:rFonts w:ascii="Arial" w:hAnsi="Arial" w:cs="Arial"/>
          <w:sz w:val="20"/>
          <w:szCs w:val="20"/>
        </w:rPr>
        <w:t>securities company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7777">
        <w:rPr>
          <w:rFonts w:ascii="Arial" w:hAnsi="Arial" w:cs="Arial"/>
          <w:sz w:val="20"/>
          <w:szCs w:val="20"/>
        </w:rPr>
        <w:t>+ For shareholders who have not yet deposited securities: Pay in cash or transfer to a bank account at</w:t>
      </w:r>
      <w:r>
        <w:rPr>
          <w:rFonts w:ascii="Arial" w:hAnsi="Arial" w:cs="Arial"/>
          <w:sz w:val="20"/>
          <w:szCs w:val="20"/>
        </w:rPr>
        <w:t xml:space="preserve"> the request of the shareholder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027777">
        <w:rPr>
          <w:rFonts w:ascii="Arial" w:hAnsi="Arial" w:cs="Arial"/>
          <w:sz w:val="20"/>
          <w:szCs w:val="20"/>
        </w:rPr>
        <w:t xml:space="preserve"> Assign the General Director of the Company to carry out the procedures and work related to </w:t>
      </w:r>
      <w:r>
        <w:rPr>
          <w:rFonts w:ascii="Arial" w:hAnsi="Arial" w:cs="Arial"/>
          <w:sz w:val="20"/>
          <w:szCs w:val="20"/>
        </w:rPr>
        <w:t>dividend payment</w:t>
      </w:r>
      <w:r w:rsidRPr="00027777">
        <w:rPr>
          <w:rFonts w:ascii="Arial" w:hAnsi="Arial" w:cs="Arial"/>
          <w:sz w:val="20"/>
          <w:szCs w:val="20"/>
        </w:rPr>
        <w:t xml:space="preserve"> to shareholders and in accordance</w:t>
      </w:r>
      <w:r>
        <w:rPr>
          <w:rFonts w:ascii="Arial" w:hAnsi="Arial" w:cs="Arial"/>
          <w:sz w:val="20"/>
          <w:szCs w:val="20"/>
        </w:rPr>
        <w:t xml:space="preserve"> with current regulations</w:t>
      </w:r>
    </w:p>
    <w:p w:rsidR="00027777" w:rsidRDefault="00027777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027777">
        <w:rPr>
          <w:rFonts w:ascii="Arial" w:hAnsi="Arial" w:cs="Arial"/>
          <w:sz w:val="20"/>
          <w:szCs w:val="20"/>
        </w:rPr>
        <w:t>This Decision takes effect</w:t>
      </w:r>
      <w:r>
        <w:rPr>
          <w:rFonts w:ascii="Arial" w:hAnsi="Arial" w:cs="Arial"/>
          <w:sz w:val="20"/>
          <w:szCs w:val="20"/>
        </w:rPr>
        <w:t xml:space="preserve"> from the date of its signing. The </w:t>
      </w:r>
      <w:r w:rsidRPr="00027777">
        <w:rPr>
          <w:rFonts w:ascii="Arial" w:hAnsi="Arial" w:cs="Arial"/>
          <w:sz w:val="20"/>
          <w:szCs w:val="20"/>
        </w:rPr>
        <w:t>General Director, Chief Accountant, Head of functional departments, related units directly under the Company are responsible for the implementation of this Decision</w:t>
      </w:r>
    </w:p>
    <w:sectPr w:rsidR="0002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27777"/>
    <w:rsid w:val="00041B1A"/>
    <w:rsid w:val="000650EB"/>
    <w:rsid w:val="000A79D8"/>
    <w:rsid w:val="000C4AAB"/>
    <w:rsid w:val="000E15ED"/>
    <w:rsid w:val="00125C9D"/>
    <w:rsid w:val="00155546"/>
    <w:rsid w:val="001654BA"/>
    <w:rsid w:val="00196B4A"/>
    <w:rsid w:val="0020606D"/>
    <w:rsid w:val="00244C92"/>
    <w:rsid w:val="002618FD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B163F"/>
    <w:rsid w:val="004C790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C386A"/>
    <w:rsid w:val="007F7DB7"/>
    <w:rsid w:val="008078B6"/>
    <w:rsid w:val="008651A6"/>
    <w:rsid w:val="0088081B"/>
    <w:rsid w:val="008854CF"/>
    <w:rsid w:val="00887C3A"/>
    <w:rsid w:val="008A1E16"/>
    <w:rsid w:val="00981C95"/>
    <w:rsid w:val="00A62855"/>
    <w:rsid w:val="00A81EB3"/>
    <w:rsid w:val="00AA01BA"/>
    <w:rsid w:val="00AF67BE"/>
    <w:rsid w:val="00B40E78"/>
    <w:rsid w:val="00B65C88"/>
    <w:rsid w:val="00BC16A6"/>
    <w:rsid w:val="00C324E9"/>
    <w:rsid w:val="00C72FFB"/>
    <w:rsid w:val="00CA6F06"/>
    <w:rsid w:val="00CC15D8"/>
    <w:rsid w:val="00D400F8"/>
    <w:rsid w:val="00DA5E81"/>
    <w:rsid w:val="00DF63C6"/>
    <w:rsid w:val="00E11EBD"/>
    <w:rsid w:val="00E25017"/>
    <w:rsid w:val="00E36A48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6B68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97</cp:revision>
  <dcterms:created xsi:type="dcterms:W3CDTF">2019-10-16T10:03:00Z</dcterms:created>
  <dcterms:modified xsi:type="dcterms:W3CDTF">2020-08-21T04:19:00Z</dcterms:modified>
</cp:coreProperties>
</file>